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B1" w:rsidRPr="009B0E6D" w:rsidRDefault="00752E61" w:rsidP="00752E61">
      <w:pPr>
        <w:rPr>
          <w:rFonts w:ascii="Agent Orange" w:hAnsi="Agent Orange" w:cs="Agent Orange"/>
          <w:b/>
          <w:sz w:val="44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E66FFB7" wp14:editId="606CE9EB">
            <wp:simplePos x="0" y="0"/>
            <wp:positionH relativeFrom="column">
              <wp:posOffset>-462915</wp:posOffset>
            </wp:positionH>
            <wp:positionV relativeFrom="paragraph">
              <wp:posOffset>73660</wp:posOffset>
            </wp:positionV>
            <wp:extent cx="1496060" cy="896620"/>
            <wp:effectExtent l="0" t="0" r="8890" b="0"/>
            <wp:wrapTight wrapText="bothSides">
              <wp:wrapPolygon edited="0">
                <wp:start x="0" y="0"/>
                <wp:lineTo x="0" y="21110"/>
                <wp:lineTo x="21453" y="21110"/>
                <wp:lineTo x="21453" y="0"/>
                <wp:lineTo x="0" y="0"/>
              </wp:wrapPolygon>
            </wp:wrapTight>
            <wp:docPr id="2" name="Picture 2" descr="https://encrypted-tbn3.gstatic.com/images?q=tbn:ANd9GcTcvKgW9b0EJP2WrKfypefIfWVCUKTnIMdqvghCZiHUhnK7KNDZn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cvKgW9b0EJP2WrKfypefIfWVCUKTnIMdqvghCZiHUhnK7KNDZn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2B1" w:rsidRPr="009B0E6D">
        <w:rPr>
          <w:rFonts w:ascii="Agent Orange" w:hAnsi="Agent Orange" w:cs="Agent Orange"/>
          <w:b/>
          <w:sz w:val="40"/>
          <w:szCs w:val="40"/>
        </w:rPr>
        <w:t xml:space="preserve">Year </w:t>
      </w:r>
      <w:proofErr w:type="gramStart"/>
      <w:r w:rsidR="00D932B1" w:rsidRPr="009B0E6D">
        <w:rPr>
          <w:rFonts w:ascii="Agent Orange" w:hAnsi="Agent Orange" w:cs="Agent Orange"/>
          <w:b/>
          <w:sz w:val="40"/>
          <w:szCs w:val="40"/>
        </w:rPr>
        <w:t>6</w:t>
      </w:r>
      <w:proofErr w:type="gramEnd"/>
      <w:r w:rsidRPr="009B0E6D">
        <w:rPr>
          <w:rFonts w:ascii="Agent Orange" w:hAnsi="Agent Orange" w:cs="Agent Orange"/>
          <w:b/>
          <w:sz w:val="40"/>
          <w:szCs w:val="40"/>
        </w:rPr>
        <w:t xml:space="preserve"> </w:t>
      </w:r>
      <w:r w:rsidR="001C5BBD" w:rsidRPr="009B0E6D">
        <w:rPr>
          <w:rFonts w:ascii="Agent Orange" w:hAnsi="Agent Orange" w:cs="Agent Orange"/>
          <w:b/>
          <w:sz w:val="40"/>
          <w:szCs w:val="40"/>
        </w:rPr>
        <w:t xml:space="preserve">Term </w:t>
      </w:r>
      <w:r w:rsidR="004E786C">
        <w:rPr>
          <w:rFonts w:ascii="Agent Orange" w:hAnsi="Agent Orange" w:cs="Agent Orange"/>
          <w:b/>
          <w:sz w:val="40"/>
          <w:szCs w:val="40"/>
        </w:rPr>
        <w:t>1</w:t>
      </w:r>
      <w:r w:rsidR="00533DFC">
        <w:rPr>
          <w:rFonts w:ascii="Agent Orange" w:hAnsi="Agent Orange" w:cs="Agent Orange"/>
          <w:b/>
          <w:sz w:val="40"/>
          <w:szCs w:val="40"/>
        </w:rPr>
        <w:t xml:space="preserve"> </w:t>
      </w:r>
      <w:r w:rsidRPr="009B0E6D">
        <w:rPr>
          <w:rFonts w:ascii="Agent Orange" w:hAnsi="Agent Orange" w:cs="Agent Orange"/>
          <w:b/>
          <w:sz w:val="44"/>
          <w:szCs w:val="40"/>
        </w:rPr>
        <w:t xml:space="preserve">Overview </w:t>
      </w:r>
      <w:r w:rsidR="00D932B1" w:rsidRPr="009B0E6D">
        <w:rPr>
          <w:rFonts w:ascii="Agent Orange" w:hAnsi="Agent Orange" w:cs="Agent Orange"/>
          <w:b/>
          <w:sz w:val="44"/>
          <w:szCs w:val="40"/>
        </w:rPr>
        <w:t>201</w:t>
      </w:r>
      <w:r w:rsidR="00FE3445">
        <w:rPr>
          <w:rFonts w:ascii="Agent Orange" w:hAnsi="Agent Orange" w:cs="Agent Orange"/>
          <w:b/>
          <w:sz w:val="44"/>
          <w:szCs w:val="40"/>
        </w:rPr>
        <w:t>9</w:t>
      </w:r>
    </w:p>
    <w:p w:rsidR="00752E61" w:rsidRPr="009B0E6D" w:rsidRDefault="00752E61" w:rsidP="00D932B1">
      <w:pPr>
        <w:jc w:val="both"/>
        <w:rPr>
          <w:rFonts w:ascii="Century Gothic" w:hAnsi="Century Gothic"/>
          <w:sz w:val="22"/>
          <w:szCs w:val="20"/>
        </w:rPr>
      </w:pPr>
    </w:p>
    <w:p w:rsidR="00D932B1" w:rsidRPr="009B0E6D" w:rsidRDefault="00D932B1" w:rsidP="00FE3445">
      <w:pPr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>Dear Parents/Guardians,</w:t>
      </w:r>
    </w:p>
    <w:p w:rsidR="00D932B1" w:rsidRPr="009B0E6D" w:rsidRDefault="00D932B1" w:rsidP="00FE3445">
      <w:pPr>
        <w:rPr>
          <w:rFonts w:ascii="Century Gothic" w:hAnsi="Century Gothic"/>
          <w:sz w:val="12"/>
          <w:szCs w:val="10"/>
        </w:rPr>
      </w:pPr>
    </w:p>
    <w:p w:rsidR="00D932B1" w:rsidRPr="009B0E6D" w:rsidRDefault="00D932B1" w:rsidP="00FE3445">
      <w:pPr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 xml:space="preserve">Please find an outline of the learning </w:t>
      </w:r>
      <w:r w:rsidR="004E786C">
        <w:rPr>
          <w:rFonts w:ascii="Century Gothic" w:hAnsi="Century Gothic"/>
          <w:sz w:val="22"/>
          <w:szCs w:val="20"/>
        </w:rPr>
        <w:t>and teaching programs for Term 1</w:t>
      </w:r>
      <w:r w:rsidRPr="009B0E6D">
        <w:rPr>
          <w:rFonts w:ascii="Century Gothic" w:hAnsi="Century Gothic"/>
          <w:sz w:val="22"/>
          <w:szCs w:val="20"/>
        </w:rPr>
        <w:t>.  Due to the wide range of student abilities in each classroom, the teaching and learning program</w:t>
      </w:r>
      <w:r w:rsidR="004C0D74">
        <w:rPr>
          <w:rFonts w:ascii="Century Gothic" w:hAnsi="Century Gothic"/>
          <w:sz w:val="22"/>
          <w:szCs w:val="20"/>
        </w:rPr>
        <w:t>s</w:t>
      </w:r>
      <w:r w:rsidRPr="009B0E6D">
        <w:rPr>
          <w:rFonts w:ascii="Century Gothic" w:hAnsi="Century Gothic"/>
          <w:sz w:val="22"/>
          <w:szCs w:val="20"/>
        </w:rPr>
        <w:t xml:space="preserve"> </w:t>
      </w:r>
      <w:proofErr w:type="gramStart"/>
      <w:r w:rsidRPr="009B0E6D">
        <w:rPr>
          <w:rFonts w:ascii="Century Gothic" w:hAnsi="Century Gothic"/>
          <w:sz w:val="22"/>
          <w:szCs w:val="20"/>
        </w:rPr>
        <w:t>will be structured</w:t>
      </w:r>
      <w:proofErr w:type="gramEnd"/>
      <w:r w:rsidRPr="009B0E6D">
        <w:rPr>
          <w:rFonts w:ascii="Century Gothic" w:hAnsi="Century Gothic"/>
          <w:sz w:val="22"/>
          <w:szCs w:val="20"/>
        </w:rPr>
        <w:t xml:space="preserve"> so that the learning needs of each student are catered for.   </w:t>
      </w:r>
    </w:p>
    <w:p w:rsidR="00D932B1" w:rsidRPr="009B0E6D" w:rsidRDefault="00D932B1" w:rsidP="00D932B1">
      <w:pPr>
        <w:jc w:val="both"/>
        <w:rPr>
          <w:rFonts w:ascii="Century Gothic" w:hAnsi="Century Gothic"/>
          <w:sz w:val="12"/>
          <w:szCs w:val="10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14"/>
          <w:szCs w:val="20"/>
        </w:rPr>
      </w:pPr>
    </w:p>
    <w:tbl>
      <w:tblPr>
        <w:tblW w:w="99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842"/>
      </w:tblGrid>
      <w:tr w:rsidR="00D932B1" w:rsidRPr="009B0E6D" w:rsidTr="000F00E3">
        <w:trPr>
          <w:trHeight w:val="1571"/>
        </w:trPr>
        <w:tc>
          <w:tcPr>
            <w:tcW w:w="1135" w:type="dxa"/>
            <w:vMerge w:val="restart"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>English</w:t>
            </w:r>
          </w:p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vAlign w:val="center"/>
          </w:tcPr>
          <w:p w:rsidR="00D932B1" w:rsidRPr="009B0E6D" w:rsidRDefault="00D932B1" w:rsidP="000F00E3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Reading Focus:</w:t>
            </w:r>
          </w:p>
          <w:p w:rsidR="00D932B1" w:rsidRPr="009B0E6D" w:rsidRDefault="001C5BBD" w:rsidP="004E786C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 xml:space="preserve">Reading sessions will involve a variety of activities related to a range of texts. </w:t>
            </w:r>
            <w:r w:rsidRPr="009B0E6D">
              <w:rPr>
                <w:rFonts w:ascii="Century Gothic" w:hAnsi="Century Gothic"/>
                <w:sz w:val="22"/>
                <w:szCs w:val="22"/>
              </w:rPr>
              <w:t xml:space="preserve">Students will be grouped into </w:t>
            </w:r>
            <w:r w:rsidR="00752E61" w:rsidRPr="009B0E6D">
              <w:rPr>
                <w:rFonts w:ascii="Century Gothic" w:hAnsi="Century Gothic"/>
                <w:sz w:val="22"/>
                <w:szCs w:val="22"/>
              </w:rPr>
              <w:t xml:space="preserve">reciprocal </w:t>
            </w:r>
            <w:r w:rsidRPr="009B0E6D">
              <w:rPr>
                <w:rFonts w:ascii="Century Gothic" w:hAnsi="Century Gothic"/>
                <w:sz w:val="22"/>
                <w:szCs w:val="22"/>
              </w:rPr>
              <w:t xml:space="preserve">reading groups or </w:t>
            </w:r>
            <w:r w:rsidR="00752E61" w:rsidRPr="009B0E6D">
              <w:rPr>
                <w:rFonts w:ascii="Century Gothic" w:hAnsi="Century Gothic"/>
                <w:sz w:val="22"/>
                <w:szCs w:val="22"/>
              </w:rPr>
              <w:t>strategy groups</w:t>
            </w:r>
            <w:r w:rsidR="000B0BC8" w:rsidRPr="009B0E6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B0E6D">
              <w:rPr>
                <w:rFonts w:ascii="Century Gothic" w:hAnsi="Century Gothic"/>
                <w:sz w:val="22"/>
                <w:szCs w:val="22"/>
              </w:rPr>
              <w:t xml:space="preserve">and </w:t>
            </w:r>
            <w:r w:rsidRPr="009B0E6D">
              <w:rPr>
                <w:rFonts w:ascii="Century Gothic" w:hAnsi="Century Gothic"/>
                <w:sz w:val="22"/>
                <w:szCs w:val="20"/>
              </w:rPr>
              <w:t>will be working towards independence in reading. The focus in reading will be on making connections to themse</w:t>
            </w:r>
            <w:r w:rsidR="00807731">
              <w:rPr>
                <w:rFonts w:ascii="Century Gothic" w:hAnsi="Century Gothic"/>
                <w:sz w:val="22"/>
                <w:szCs w:val="20"/>
              </w:rPr>
              <w:t>lves, other texts &amp; the world, comprehension, understanding details and facts and details</w:t>
            </w:r>
            <w:r w:rsidRPr="009B0E6D">
              <w:rPr>
                <w:rFonts w:ascii="Century Gothic" w:hAnsi="Century Gothic"/>
                <w:sz w:val="22"/>
                <w:szCs w:val="20"/>
              </w:rPr>
              <w:t>. Students will also</w:t>
            </w:r>
            <w:r w:rsidR="004C0D74">
              <w:rPr>
                <w:rFonts w:ascii="Century Gothic" w:hAnsi="Century Gothic"/>
                <w:sz w:val="22"/>
                <w:szCs w:val="20"/>
              </w:rPr>
              <w:t xml:space="preserve"> be exposed to various 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texts relating to </w:t>
            </w:r>
            <w:r w:rsidR="004E786C">
              <w:rPr>
                <w:rFonts w:ascii="Century Gothic" w:hAnsi="Century Gothic"/>
                <w:sz w:val="22"/>
                <w:szCs w:val="20"/>
              </w:rPr>
              <w:t>government</w:t>
            </w:r>
            <w:r w:rsidR="00A755DF">
              <w:rPr>
                <w:rFonts w:ascii="Century Gothic" w:hAnsi="Century Gothic"/>
                <w:sz w:val="22"/>
                <w:szCs w:val="20"/>
              </w:rPr>
              <w:t xml:space="preserve"> and begin using a Reader’s Notebook to record thoughts, feelings and observations from chosen texts. </w:t>
            </w:r>
          </w:p>
        </w:tc>
      </w:tr>
      <w:tr w:rsidR="00D932B1" w:rsidRPr="009B0E6D" w:rsidTr="000F00E3">
        <w:trPr>
          <w:trHeight w:val="1537"/>
        </w:trPr>
        <w:tc>
          <w:tcPr>
            <w:tcW w:w="1135" w:type="dxa"/>
            <w:vMerge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vAlign w:val="center"/>
          </w:tcPr>
          <w:p w:rsidR="00D932B1" w:rsidRPr="009B0E6D" w:rsidRDefault="00D932B1" w:rsidP="000F00E3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Writing Focus:</w:t>
            </w:r>
          </w:p>
          <w:p w:rsidR="00D932B1" w:rsidRPr="009B0E6D" w:rsidRDefault="00D932B1" w:rsidP="00807731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Writing sessions will concentrate on planning, composing/recording, revising &amp; publishing written work in a variety of forms. Students will be exposed to the different characteristics of a range of writing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>.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="001C5BBD" w:rsidRPr="009B0E6D">
              <w:rPr>
                <w:rFonts w:ascii="Century Gothic" w:hAnsi="Century Gothic"/>
                <w:sz w:val="22"/>
                <w:szCs w:val="20"/>
              </w:rPr>
              <w:t xml:space="preserve">They will </w:t>
            </w:r>
            <w:r w:rsidR="00533DFC">
              <w:rPr>
                <w:rFonts w:ascii="Century Gothic" w:hAnsi="Century Gothic"/>
                <w:sz w:val="22"/>
                <w:szCs w:val="20"/>
              </w:rPr>
              <w:t xml:space="preserve">be writing snapshots, reflections, </w:t>
            </w:r>
            <w:r w:rsidR="00807731">
              <w:rPr>
                <w:rFonts w:ascii="Century Gothic" w:hAnsi="Century Gothic"/>
                <w:sz w:val="22"/>
                <w:szCs w:val="20"/>
              </w:rPr>
              <w:t>narratives</w:t>
            </w:r>
            <w:r w:rsidR="00533DFC">
              <w:rPr>
                <w:rFonts w:ascii="Century Gothic" w:hAnsi="Century Gothic"/>
                <w:sz w:val="22"/>
                <w:szCs w:val="20"/>
              </w:rPr>
              <w:t xml:space="preserve"> and writing from different perspectives.</w:t>
            </w:r>
            <w:r w:rsidR="001C5BBD" w:rsidRPr="009B0E6D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="00A755DF">
              <w:rPr>
                <w:rFonts w:ascii="Century Gothic" w:hAnsi="Century Gothic"/>
                <w:sz w:val="22"/>
                <w:szCs w:val="20"/>
              </w:rPr>
              <w:t>The students will also write</w:t>
            </w:r>
            <w:r w:rsidR="001C5BBD" w:rsidRPr="009B0E6D">
              <w:rPr>
                <w:rFonts w:ascii="Century Gothic" w:hAnsi="Century Gothic"/>
                <w:sz w:val="22"/>
                <w:szCs w:val="20"/>
              </w:rPr>
              <w:t xml:space="preserve"> personal choice pieces for their Writer’s Notebook</w:t>
            </w:r>
            <w:r w:rsidR="00533DFC">
              <w:rPr>
                <w:rFonts w:ascii="Century Gothic" w:hAnsi="Century Gothic"/>
                <w:sz w:val="22"/>
                <w:szCs w:val="20"/>
              </w:rPr>
              <w:t>.</w:t>
            </w:r>
            <w:r w:rsidR="00C033E2">
              <w:rPr>
                <w:rFonts w:ascii="Century Gothic" w:hAnsi="Century Gothic"/>
                <w:sz w:val="22"/>
                <w:szCs w:val="20"/>
              </w:rPr>
              <w:t xml:space="preserve"> There will be a focus on persuasive writing and delivering a speech.</w:t>
            </w:r>
          </w:p>
        </w:tc>
      </w:tr>
      <w:tr w:rsidR="00D932B1" w:rsidRPr="009B0E6D" w:rsidTr="000F00E3">
        <w:trPr>
          <w:trHeight w:val="1559"/>
        </w:trPr>
        <w:tc>
          <w:tcPr>
            <w:tcW w:w="1135" w:type="dxa"/>
            <w:vMerge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vAlign w:val="center"/>
          </w:tcPr>
          <w:p w:rsidR="00D932B1" w:rsidRPr="009B0E6D" w:rsidRDefault="00D932B1" w:rsidP="000F00E3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Speaking &amp; Listening Focus:</w:t>
            </w:r>
          </w:p>
          <w:p w:rsidR="00D932B1" w:rsidRPr="009B0E6D" w:rsidRDefault="001C5BBD" w:rsidP="004E786C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Students will have many opportunities to speak in front of others, to encourage &amp; inc</w:t>
            </w:r>
            <w:r w:rsidR="007B4BC8">
              <w:rPr>
                <w:rFonts w:ascii="Century Gothic" w:hAnsi="Century Gothic"/>
                <w:sz w:val="22"/>
                <w:szCs w:val="20"/>
              </w:rPr>
              <w:t>rease their confidence. They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will be encouraged to put into practice the qualities of what makes a good speaker &amp; listener. Students will have the opportunity to 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 xml:space="preserve">share with their peers their </w:t>
            </w:r>
            <w:r w:rsidR="004E786C">
              <w:rPr>
                <w:rFonts w:ascii="Century Gothic" w:hAnsi="Century Gothic"/>
                <w:sz w:val="22"/>
                <w:szCs w:val="20"/>
              </w:rPr>
              <w:t>speeches to become a member of the student leadership team. Students will also participate in a variety of debates.</w:t>
            </w:r>
          </w:p>
        </w:tc>
      </w:tr>
      <w:tr w:rsidR="00D932B1" w:rsidRPr="009B0E6D" w:rsidTr="000F00E3">
        <w:trPr>
          <w:trHeight w:val="1269"/>
        </w:trPr>
        <w:tc>
          <w:tcPr>
            <w:tcW w:w="1135" w:type="dxa"/>
            <w:vMerge/>
            <w:vAlign w:val="center"/>
          </w:tcPr>
          <w:p w:rsidR="00D932B1" w:rsidRPr="009B0E6D" w:rsidRDefault="00D932B1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vAlign w:val="center"/>
          </w:tcPr>
          <w:p w:rsidR="00D932B1" w:rsidRPr="009B0E6D" w:rsidRDefault="00D932B1" w:rsidP="000F00E3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Spelling and Grammar Focus</w:t>
            </w:r>
            <w:r w:rsidRPr="009B0E6D">
              <w:rPr>
                <w:rFonts w:ascii="Century Gothic" w:hAnsi="Century Gothic"/>
                <w:sz w:val="22"/>
                <w:szCs w:val="20"/>
              </w:rPr>
              <w:t>:</w:t>
            </w:r>
          </w:p>
          <w:p w:rsidR="00D932B1" w:rsidRPr="009B0E6D" w:rsidRDefault="00D932B1" w:rsidP="00DF5AE5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 xml:space="preserve">Spelling and grammar are part of the writing process. Strategies &amp; skills will be developed through the study of Inquiry unit words, students’ selected words from their own writing, grammar workshops and weekly 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>spelling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foci.</w:t>
            </w:r>
          </w:p>
        </w:tc>
      </w:tr>
      <w:tr w:rsidR="00C033E2" w:rsidRPr="009B0E6D" w:rsidTr="00DA7FB9">
        <w:trPr>
          <w:trHeight w:val="2038"/>
        </w:trPr>
        <w:tc>
          <w:tcPr>
            <w:tcW w:w="1135" w:type="dxa"/>
            <w:vAlign w:val="center"/>
          </w:tcPr>
          <w:p w:rsidR="00C033E2" w:rsidRPr="009B0E6D" w:rsidRDefault="00C033E2" w:rsidP="000F00E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9B0E6D">
              <w:rPr>
                <w:rFonts w:ascii="Century Gothic" w:hAnsi="Century Gothic"/>
                <w:b/>
                <w:szCs w:val="22"/>
              </w:rPr>
              <w:t>Maths</w:t>
            </w:r>
            <w:proofErr w:type="spellEnd"/>
          </w:p>
          <w:p w:rsidR="00C033E2" w:rsidRPr="009B0E6D" w:rsidRDefault="00C033E2" w:rsidP="000F00E3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vAlign w:val="center"/>
          </w:tcPr>
          <w:p w:rsidR="00C033E2" w:rsidRDefault="00C033E2" w:rsidP="000F00E3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During Mathematics sessions this term, students will be learning about the following:</w:t>
            </w:r>
          </w:p>
          <w:p w:rsidR="00C033E2" w:rsidRDefault="00C033E2" w:rsidP="000F00E3">
            <w:p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Prime and composite numbers </w:t>
            </w:r>
          </w:p>
          <w:p w:rsidR="00C033E2" w:rsidRDefault="00C033E2" w:rsidP="000F00E3">
            <w:p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Operating with decimal numbers</w:t>
            </w:r>
          </w:p>
          <w:p w:rsidR="00C033E2" w:rsidRPr="009B0E6D" w:rsidRDefault="00C033E2" w:rsidP="000F00E3">
            <w:p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The four operations (addition, subtraction, multiplication and division)</w:t>
            </w:r>
          </w:p>
        </w:tc>
      </w:tr>
      <w:tr w:rsidR="00D932B1" w:rsidRPr="009B0E6D" w:rsidTr="000F00E3">
        <w:trPr>
          <w:trHeight w:val="2124"/>
        </w:trPr>
        <w:tc>
          <w:tcPr>
            <w:tcW w:w="1135" w:type="dxa"/>
            <w:vAlign w:val="center"/>
          </w:tcPr>
          <w:p w:rsidR="00D932B1" w:rsidRPr="009B0E6D" w:rsidRDefault="00D932B1" w:rsidP="007B4BC8">
            <w:pPr>
              <w:jc w:val="center"/>
              <w:rPr>
                <w:rFonts w:ascii="Century Gothic" w:hAnsi="Century Gothic"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 xml:space="preserve">Inquiry </w:t>
            </w:r>
            <w:r w:rsidRPr="009B0E6D">
              <w:rPr>
                <w:rFonts w:ascii="Century Gothic" w:hAnsi="Century Gothic"/>
                <w:b/>
                <w:sz w:val="22"/>
                <w:szCs w:val="20"/>
              </w:rPr>
              <w:t xml:space="preserve">Learning </w:t>
            </w:r>
            <w:r w:rsidRPr="009B0E6D">
              <w:rPr>
                <w:rFonts w:ascii="Century Gothic" w:hAnsi="Century Gothic"/>
                <w:b/>
                <w:szCs w:val="22"/>
              </w:rPr>
              <w:t>Focus:</w:t>
            </w:r>
          </w:p>
        </w:tc>
        <w:tc>
          <w:tcPr>
            <w:tcW w:w="8842" w:type="dxa"/>
            <w:vAlign w:val="center"/>
          </w:tcPr>
          <w:p w:rsidR="001C5BBD" w:rsidRPr="009B0E6D" w:rsidRDefault="001C5BBD" w:rsidP="001C5BBD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The unit</w:t>
            </w:r>
            <w:r w:rsidR="00385D3B">
              <w:rPr>
                <w:rFonts w:ascii="Century Gothic" w:hAnsi="Century Gothic"/>
                <w:sz w:val="22"/>
                <w:szCs w:val="20"/>
              </w:rPr>
              <w:t>s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for Grade 6 this term </w:t>
            </w:r>
            <w:r w:rsidR="00385D3B">
              <w:rPr>
                <w:rFonts w:ascii="Century Gothic" w:hAnsi="Century Gothic"/>
                <w:sz w:val="22"/>
                <w:szCs w:val="20"/>
              </w:rPr>
              <w:t xml:space="preserve">are </w:t>
            </w:r>
            <w:r w:rsidR="000F00E3">
              <w:rPr>
                <w:rFonts w:ascii="Century Gothic" w:hAnsi="Century Gothic"/>
                <w:sz w:val="22"/>
                <w:szCs w:val="20"/>
              </w:rPr>
              <w:t>‘</w:t>
            </w:r>
            <w:r w:rsidR="00AD35F4" w:rsidRPr="00AD35F4">
              <w:rPr>
                <w:rFonts w:ascii="Century Gothic" w:hAnsi="Century Gothic"/>
                <w:i/>
                <w:sz w:val="22"/>
                <w:szCs w:val="20"/>
              </w:rPr>
              <w:t xml:space="preserve">Biological </w:t>
            </w:r>
            <w:r w:rsidR="004E786C" w:rsidRPr="00AD35F4">
              <w:rPr>
                <w:rFonts w:ascii="Century Gothic" w:hAnsi="Century Gothic"/>
                <w:i/>
                <w:sz w:val="22"/>
                <w:szCs w:val="20"/>
              </w:rPr>
              <w:t>Science</w:t>
            </w:r>
            <w:r w:rsidR="000F00E3">
              <w:rPr>
                <w:rFonts w:ascii="Century Gothic" w:hAnsi="Century Gothic"/>
                <w:i/>
                <w:sz w:val="22"/>
                <w:szCs w:val="20"/>
              </w:rPr>
              <w:t>’</w:t>
            </w:r>
            <w:r w:rsidR="004E786C">
              <w:rPr>
                <w:rFonts w:ascii="Century Gothic" w:hAnsi="Century Gothic"/>
                <w:i/>
                <w:sz w:val="22"/>
                <w:szCs w:val="20"/>
              </w:rPr>
              <w:t xml:space="preserve"> and ‘Who wants to a Prime Minister’.</w:t>
            </w:r>
            <w:r w:rsidR="00533DFC">
              <w:rPr>
                <w:rFonts w:ascii="Century Gothic" w:hAnsi="Century Gothic"/>
                <w:sz w:val="22"/>
                <w:szCs w:val="20"/>
              </w:rPr>
              <w:t xml:space="preserve"> </w:t>
            </w:r>
          </w:p>
          <w:p w:rsidR="001C5BBD" w:rsidRPr="009B0E6D" w:rsidRDefault="001C5BBD" w:rsidP="001C5BBD">
            <w:pPr>
              <w:jc w:val="both"/>
              <w:rPr>
                <w:rFonts w:ascii="Century Gothic" w:hAnsi="Century Gothic"/>
                <w:sz w:val="10"/>
                <w:szCs w:val="20"/>
              </w:rPr>
            </w:pPr>
          </w:p>
          <w:p w:rsidR="00D932B1" w:rsidRPr="009B0E6D" w:rsidRDefault="00D932B1" w:rsidP="00EB77EA">
            <w:pPr>
              <w:jc w:val="both"/>
              <w:rPr>
                <w:rFonts w:ascii="Century Gothic" w:hAnsi="Century Gothic"/>
                <w:sz w:val="10"/>
                <w:szCs w:val="20"/>
              </w:rPr>
            </w:pPr>
          </w:p>
        </w:tc>
      </w:tr>
    </w:tbl>
    <w:p w:rsidR="006F11E3" w:rsidRDefault="006F11E3" w:rsidP="00D932B1">
      <w:pPr>
        <w:jc w:val="both"/>
        <w:rPr>
          <w:rFonts w:ascii="Century Gothic" w:hAnsi="Century Gothic"/>
          <w:sz w:val="28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>Kind Regards,</w:t>
      </w:r>
    </w:p>
    <w:p w:rsidR="00D932B1" w:rsidRDefault="00D932B1" w:rsidP="00D932B1">
      <w:pPr>
        <w:jc w:val="both"/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 xml:space="preserve">Year 6 Team </w:t>
      </w:r>
      <w:r w:rsidR="004C0D74">
        <w:rPr>
          <w:rFonts w:ascii="Century Gothic" w:hAnsi="Century Gothic"/>
          <w:sz w:val="22"/>
          <w:szCs w:val="20"/>
        </w:rPr>
        <w:t xml:space="preserve"> </w:t>
      </w:r>
    </w:p>
    <w:p w:rsidR="006F11E3" w:rsidRDefault="006F11E3" w:rsidP="00D932B1">
      <w:pPr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Miss Holmberg, Miss Sacco, Miss Michael, </w:t>
      </w:r>
      <w:proofErr w:type="spellStart"/>
      <w:r>
        <w:rPr>
          <w:rFonts w:ascii="Century Gothic" w:hAnsi="Century Gothic"/>
          <w:sz w:val="22"/>
          <w:szCs w:val="20"/>
        </w:rPr>
        <w:t>Ms</w:t>
      </w:r>
      <w:proofErr w:type="spellEnd"/>
      <w:r>
        <w:rPr>
          <w:rFonts w:ascii="Century Gothic" w:hAnsi="Century Gothic"/>
          <w:sz w:val="22"/>
          <w:szCs w:val="20"/>
        </w:rPr>
        <w:t xml:space="preserve"> Kassim, </w:t>
      </w:r>
      <w:proofErr w:type="spellStart"/>
      <w:r>
        <w:rPr>
          <w:rFonts w:ascii="Century Gothic" w:hAnsi="Century Gothic"/>
          <w:sz w:val="22"/>
          <w:szCs w:val="20"/>
        </w:rPr>
        <w:t>Mr</w:t>
      </w:r>
      <w:proofErr w:type="spellEnd"/>
      <w:r>
        <w:rPr>
          <w:rFonts w:ascii="Century Gothic" w:hAnsi="Century Gothic"/>
          <w:sz w:val="22"/>
          <w:szCs w:val="20"/>
        </w:rPr>
        <w:t xml:space="preserve"> Stafford &amp; </w:t>
      </w:r>
      <w:proofErr w:type="spellStart"/>
      <w:r>
        <w:rPr>
          <w:rFonts w:ascii="Century Gothic" w:hAnsi="Century Gothic"/>
          <w:sz w:val="22"/>
          <w:szCs w:val="20"/>
        </w:rPr>
        <w:t>Mrs</w:t>
      </w:r>
      <w:proofErr w:type="spellEnd"/>
      <w:r>
        <w:rPr>
          <w:rFonts w:ascii="Century Gothic" w:hAnsi="Century Gothic"/>
          <w:sz w:val="22"/>
          <w:szCs w:val="20"/>
        </w:rPr>
        <w:t xml:space="preserve"> Carroll</w:t>
      </w:r>
      <w:bookmarkStart w:id="0" w:name="_GoBack"/>
      <w:bookmarkEnd w:id="0"/>
    </w:p>
    <w:p w:rsidR="006F11E3" w:rsidRDefault="006F11E3" w:rsidP="00D932B1">
      <w:pPr>
        <w:jc w:val="both"/>
        <w:rPr>
          <w:rFonts w:ascii="Century Gothic" w:hAnsi="Century Gothic"/>
          <w:sz w:val="22"/>
          <w:szCs w:val="20"/>
        </w:rPr>
      </w:pPr>
    </w:p>
    <w:p w:rsidR="004C0D74" w:rsidRPr="009B0E6D" w:rsidRDefault="004C0D74" w:rsidP="00D932B1">
      <w:pPr>
        <w:jc w:val="both"/>
        <w:rPr>
          <w:rFonts w:ascii="Century Gothic" w:hAnsi="Century Gothic"/>
          <w:sz w:val="22"/>
          <w:szCs w:val="20"/>
        </w:rPr>
      </w:pPr>
    </w:p>
    <w:p w:rsidR="00947382" w:rsidRDefault="00947382">
      <w:pPr>
        <w:rPr>
          <w:rFonts w:ascii="Century Gothic" w:hAnsi="Century Gothic"/>
          <w:sz w:val="22"/>
        </w:rPr>
      </w:pPr>
    </w:p>
    <w:p w:rsidR="00947382" w:rsidRPr="00947382" w:rsidRDefault="00947382">
      <w:pPr>
        <w:rPr>
          <w:rFonts w:ascii="Comic Sans MS" w:hAnsi="Comic Sans MS"/>
          <w:sz w:val="22"/>
        </w:rPr>
      </w:pPr>
    </w:p>
    <w:sectPr w:rsidR="00947382" w:rsidRPr="00947382" w:rsidSect="009B0E6D">
      <w:pgSz w:w="11906" w:h="16838"/>
      <w:pgMar w:top="142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altName w:val="Times New Roman"/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FA7"/>
    <w:multiLevelType w:val="hybridMultilevel"/>
    <w:tmpl w:val="108888D6"/>
    <w:lvl w:ilvl="0" w:tplc="4D1ED9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00C6"/>
    <w:multiLevelType w:val="hybridMultilevel"/>
    <w:tmpl w:val="85B4E18C"/>
    <w:lvl w:ilvl="0" w:tplc="ED349F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821EF"/>
    <w:multiLevelType w:val="hybridMultilevel"/>
    <w:tmpl w:val="58CE59E2"/>
    <w:lvl w:ilvl="0" w:tplc="8CEA67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B4"/>
    <w:rsid w:val="00086F1D"/>
    <w:rsid w:val="000B0BC8"/>
    <w:rsid w:val="000F00E3"/>
    <w:rsid w:val="001C5BBD"/>
    <w:rsid w:val="00280A76"/>
    <w:rsid w:val="00294476"/>
    <w:rsid w:val="002A56E1"/>
    <w:rsid w:val="00385D3B"/>
    <w:rsid w:val="00387E29"/>
    <w:rsid w:val="003B1207"/>
    <w:rsid w:val="004025C9"/>
    <w:rsid w:val="00492648"/>
    <w:rsid w:val="004C0D74"/>
    <w:rsid w:val="004E786C"/>
    <w:rsid w:val="00533DFC"/>
    <w:rsid w:val="0062088D"/>
    <w:rsid w:val="006B0510"/>
    <w:rsid w:val="006F11E3"/>
    <w:rsid w:val="00752E61"/>
    <w:rsid w:val="007B4BC8"/>
    <w:rsid w:val="007E2EC4"/>
    <w:rsid w:val="00807731"/>
    <w:rsid w:val="00947382"/>
    <w:rsid w:val="009B0E6D"/>
    <w:rsid w:val="00A755DF"/>
    <w:rsid w:val="00AA750F"/>
    <w:rsid w:val="00AD35F4"/>
    <w:rsid w:val="00B511B4"/>
    <w:rsid w:val="00C033E2"/>
    <w:rsid w:val="00C60A2A"/>
    <w:rsid w:val="00CF42D2"/>
    <w:rsid w:val="00D932B1"/>
    <w:rsid w:val="00DF5AE5"/>
    <w:rsid w:val="00EB77EA"/>
    <w:rsid w:val="00EF0DEA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A7F8"/>
  <w15:docId w15:val="{597F2903-BAE9-4750-95B6-1E70D616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imgurl=http://ghills.metamora.k12.il.us/sports/Science_Explosion.png&amp;imgrefurl=http://blogemis.com/2015/01/30/rodrigos-science-journal-3/&amp;h=180&amp;w=300&amp;tbnid=2pY3r3yc65t7PM:&amp;zoom=1&amp;docid=9Pg6ROWI_gfUMM&amp;ei=oUbZVM27IMz18QWP0oKQBA&amp;tbm=isch&amp;ved=0CFcQMygtM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Langford</dc:creator>
  <cp:lastModifiedBy>08528476</cp:lastModifiedBy>
  <cp:revision>8</cp:revision>
  <dcterms:created xsi:type="dcterms:W3CDTF">2019-02-24T09:59:00Z</dcterms:created>
  <dcterms:modified xsi:type="dcterms:W3CDTF">2019-02-24T10:16:00Z</dcterms:modified>
</cp:coreProperties>
</file>